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0329" w:rsidRDefault="00B80329" w:rsidP="00B80329"/>
    <w:p w:rsidR="00B80329" w:rsidRDefault="00B80329" w:rsidP="00B80329">
      <w:r>
        <w:t>Nixonic Web Hosting - Copyright Policy</w:t>
      </w:r>
    </w:p>
    <w:p w:rsidR="00B80329" w:rsidRDefault="00B80329" w:rsidP="00B80329"/>
    <w:p w:rsidR="00B80329" w:rsidRPr="000B50BE" w:rsidRDefault="00B80329" w:rsidP="00B80329">
      <w:pPr>
        <w:rPr>
          <w:lang w:val="en-US"/>
        </w:rPr>
      </w:pPr>
      <w:r>
        <w:t xml:space="preserve">Last Updated: </w:t>
      </w:r>
      <w:r w:rsidR="000B50BE">
        <w:rPr>
          <w:lang w:val="en-US"/>
        </w:rPr>
        <w:t>26.12.2023.</w:t>
      </w:r>
    </w:p>
    <w:p w:rsidR="00B80329" w:rsidRDefault="00B80329" w:rsidP="00B80329"/>
    <w:p w:rsidR="00B80329" w:rsidRDefault="00B80329" w:rsidP="00B80329">
      <w:r>
        <w:t>Nixonic Web Hosting ("Service Provider") respects the intellectual property rights of others and expects its users to do the same. This Copyright Policy outlines the procedures and guidelines for addressing claims of copyright infringement on our platform. If you believe that your copyrighted work has been used in a way that constitutes copyright infringement, please follow the procedures outlined below.</w:t>
      </w:r>
    </w:p>
    <w:p w:rsidR="00B80329" w:rsidRDefault="00B80329" w:rsidP="00B80329"/>
    <w:p w:rsidR="00B80329" w:rsidRDefault="00B80329" w:rsidP="00B80329">
      <w:r>
        <w:t>1. Reporting Copyright Infringement</w:t>
      </w:r>
    </w:p>
    <w:p w:rsidR="00B80329" w:rsidRDefault="00B80329" w:rsidP="00B80329"/>
    <w:p w:rsidR="00B80329" w:rsidRDefault="00B80329" w:rsidP="00B80329">
      <w:r>
        <w:t>If you are a copyright owner or an authorized agent and believe that your work has been copied or used in a way that constitutes copyright infringement, please send a notice of infringement to our designated Copyright Agent at the following address:</w:t>
      </w:r>
    </w:p>
    <w:p w:rsidR="00B80329" w:rsidRDefault="00B80329" w:rsidP="00B80329"/>
    <w:p w:rsidR="00B80329" w:rsidRDefault="00B80329" w:rsidP="00B80329">
      <w:r>
        <w:t>[Copyright Agent's Name]</w:t>
      </w:r>
    </w:p>
    <w:p w:rsidR="00B80329" w:rsidRDefault="00B80329" w:rsidP="00B80329">
      <w:r>
        <w:t>[Copyright Agent's Contact Information]</w:t>
      </w:r>
    </w:p>
    <w:p w:rsidR="00B80329" w:rsidRDefault="00B80329" w:rsidP="00B80329"/>
    <w:p w:rsidR="00B80329" w:rsidRDefault="00B80329" w:rsidP="00B80329">
      <w:r>
        <w:t>Your notice of infringement must include the following information:</w:t>
      </w:r>
    </w:p>
    <w:p w:rsidR="00B80329" w:rsidRDefault="00B80329" w:rsidP="00B80329"/>
    <w:p w:rsidR="00B80329" w:rsidRDefault="00B80329" w:rsidP="00B80329">
      <w:r>
        <w:t>a. A physical or electronic signature of the copyright owner or authorized agent.</w:t>
      </w:r>
    </w:p>
    <w:p w:rsidR="00B80329" w:rsidRDefault="00B80329" w:rsidP="00B80329">
      <w:r>
        <w:t>b. Identification of the copyrighted work claimed to have been infringed, or, if multiple copyrighted works are covered by a single notification, a representative list of such works.</w:t>
      </w:r>
    </w:p>
    <w:p w:rsidR="00B80329" w:rsidRDefault="00B80329" w:rsidP="00B80329">
      <w:r>
        <w:t>c. Identification of the material that is claimed to be infringing or to be the subject of infringing activity and that is to be removed or access to which is to be disabled, and information reasonably sufficient to permit the service provider to locate the material.</w:t>
      </w:r>
    </w:p>
    <w:p w:rsidR="00B80329" w:rsidRDefault="00B80329" w:rsidP="00B80329">
      <w:r>
        <w:t>d. Information reasonably sufficient to permit the service provider to contact the complaining party, such as an address, telephone number, and, if available, an email address.</w:t>
      </w:r>
    </w:p>
    <w:p w:rsidR="00B80329" w:rsidRDefault="00B80329" w:rsidP="00B80329">
      <w:r>
        <w:t>e. A statement that the complaining party has a good faith belief that use of the material in the manner complained of is not authorized by the copyright owner, its agent, or the law.</w:t>
      </w:r>
    </w:p>
    <w:p w:rsidR="00B80329" w:rsidRDefault="00B80329" w:rsidP="00B80329">
      <w:r>
        <w:t>f. A statement that the information in the notification is accurate, and under penalty of perjury, that the complaining party is authorized to act on behalf of the owner of an exclusive right that is allegedly infringed.</w:t>
      </w:r>
    </w:p>
    <w:p w:rsidR="00B80329" w:rsidRDefault="00B80329" w:rsidP="00B80329"/>
    <w:p w:rsidR="00B80329" w:rsidRDefault="00B80329" w:rsidP="00B80329">
      <w:r>
        <w:t>2. Counter-Notification</w:t>
      </w:r>
    </w:p>
    <w:p w:rsidR="00B80329" w:rsidRDefault="00B80329" w:rsidP="00B80329"/>
    <w:p w:rsidR="00B80329" w:rsidRDefault="00B80329" w:rsidP="00B80329">
      <w:r>
        <w:t>If you believe that your material was removed or access to it was disabled as a result of a mistake or misidentification, you may submit a counter-notification to our designated Copyright Agent. Your counter-notification must include the following information:</w:t>
      </w:r>
    </w:p>
    <w:p w:rsidR="00B80329" w:rsidRDefault="00B80329" w:rsidP="00B80329"/>
    <w:p w:rsidR="00B80329" w:rsidRDefault="00B80329" w:rsidP="00B80329">
      <w:r>
        <w:t>a. A physical or electronic signature of the subscriber.</w:t>
      </w:r>
    </w:p>
    <w:p w:rsidR="00B80329" w:rsidRDefault="00B80329" w:rsidP="00B80329">
      <w:r>
        <w:t>b. Identification of the material that has been removed or to which access has been disabled and the location at which the material appeared before it was removed or access was disabled.</w:t>
      </w:r>
    </w:p>
    <w:p w:rsidR="00B80329" w:rsidRDefault="00B80329" w:rsidP="00B80329">
      <w:r>
        <w:lastRenderedPageBreak/>
        <w:t>c. A statement under penalty of perjury that the subscriber has a good faith belief that the material was removed or disabled as a result of mistake or misidentification of the material to be removed or disabled.</w:t>
      </w:r>
    </w:p>
    <w:p w:rsidR="00B80329" w:rsidRDefault="00B80329" w:rsidP="00B80329">
      <w:r>
        <w:t>d. The subscriber's name, address, and telephone number, and a statement that the subscriber consents to the jurisdiction of the Federal District Court for the judicial district in which the address is located, or if the subscriber's address is outside of the United States, for any judicial district in which the service provider may be found, and that the subscriber will accept service of process from the person who provided notification under subsection (c)(1)(C) or an agent of such person.</w:t>
      </w:r>
    </w:p>
    <w:p w:rsidR="00B80329" w:rsidRDefault="00B80329" w:rsidP="00B80329"/>
    <w:p w:rsidR="00B80329" w:rsidRDefault="00B80329" w:rsidP="00B80329">
      <w:r>
        <w:t>3. Repeat Infringers</w:t>
      </w:r>
    </w:p>
    <w:p w:rsidR="00B80329" w:rsidRDefault="00B80329" w:rsidP="00B80329"/>
    <w:p w:rsidR="00B80329" w:rsidRDefault="00B80329" w:rsidP="00B80329">
      <w:r>
        <w:t>Nixonic Web Hosting may, in appropriate circumstances, terminate the accounts of users who are repeat infringers.</w:t>
      </w:r>
    </w:p>
    <w:p w:rsidR="00B80329" w:rsidRDefault="00B80329" w:rsidP="00B80329"/>
    <w:p w:rsidR="00B80329" w:rsidRDefault="00B80329" w:rsidP="00B80329">
      <w:r>
        <w:t>4. Contact Information</w:t>
      </w:r>
    </w:p>
    <w:p w:rsidR="00B80329" w:rsidRDefault="00B80329" w:rsidP="00B80329"/>
    <w:p w:rsidR="00B80329" w:rsidRDefault="00B80329" w:rsidP="00B80329">
      <w:r>
        <w:t>For notices of infringement or counter-notifications, please contact our designated Copyright Agent at:</w:t>
      </w:r>
    </w:p>
    <w:p w:rsidR="00B80329" w:rsidRDefault="00B80329" w:rsidP="00B80329"/>
    <w:p w:rsidR="00B80329" w:rsidRDefault="00B80329" w:rsidP="00B80329">
      <w:r>
        <w:t>[Copyright Agent's Name]</w:t>
      </w:r>
    </w:p>
    <w:p w:rsidR="00B80329" w:rsidRDefault="00B80329" w:rsidP="00B80329">
      <w:r>
        <w:t>[Copyright Agent's Contact Information]</w:t>
      </w:r>
    </w:p>
    <w:p w:rsidR="00B80329" w:rsidRDefault="00B80329" w:rsidP="00B80329"/>
    <w:p w:rsidR="00B80329" w:rsidRDefault="00B80329" w:rsidP="00B80329">
      <w:r>
        <w:t>Please note that this information is provided for notification purposes only. Do not send general inquiries unrelated to copyright infringement to the designated Copyright Agent.</w:t>
      </w:r>
    </w:p>
    <w:p w:rsidR="00B80329" w:rsidRDefault="00B80329" w:rsidP="00B80329"/>
    <w:p w:rsidR="00B80329" w:rsidRDefault="00B80329" w:rsidP="00B80329">
      <w:r>
        <w:t>By using Nixonic Web Hosting services, you agree to comply with this Copyright Policy. This Copyright Policy may be updated by us from time to time, and your continued use of our services constitutes acceptance of any new or modified terms.</w:t>
      </w:r>
    </w:p>
    <w:sectPr w:rsidR="00B80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29"/>
    <w:rsid w:val="000B50BE"/>
    <w:rsid w:val="00B80329"/>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3319DBD7"/>
  <w15:chartTrackingRefBased/>
  <w15:docId w15:val="{2666D196-A3C6-994B-81EC-F4E15DB7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9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2023-11-30T07:42:00Z</dcterms:created>
  <dcterms:modified xsi:type="dcterms:W3CDTF">2023-12-26T08:16:00Z</dcterms:modified>
</cp:coreProperties>
</file>